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5B1" w:rsidRPr="006B15B1" w:rsidRDefault="006B15B1" w:rsidP="006B15B1">
      <w:pPr>
        <w:ind w:left="-60"/>
        <w:jc w:val="center"/>
        <w:rPr>
          <w:b/>
          <w:sz w:val="24"/>
          <w:szCs w:val="24"/>
        </w:rPr>
      </w:pPr>
      <w:r w:rsidRPr="006B15B1">
        <w:rPr>
          <w:b/>
          <w:sz w:val="24"/>
          <w:szCs w:val="24"/>
        </w:rPr>
        <w:t xml:space="preserve">Сводка отзывов </w:t>
      </w:r>
    </w:p>
    <w:p w:rsidR="006B15B1" w:rsidRPr="006B15B1" w:rsidRDefault="006B15B1" w:rsidP="006B15B1">
      <w:pPr>
        <w:ind w:left="-60"/>
        <w:jc w:val="center"/>
        <w:rPr>
          <w:b/>
          <w:sz w:val="24"/>
          <w:szCs w:val="24"/>
        </w:rPr>
      </w:pPr>
      <w:r w:rsidRPr="006B15B1">
        <w:rPr>
          <w:b/>
          <w:sz w:val="24"/>
          <w:szCs w:val="24"/>
        </w:rPr>
        <w:t>на первую редакцию проекта межгосударственного стандарта</w:t>
      </w:r>
    </w:p>
    <w:p w:rsidR="006B15B1" w:rsidRPr="006B15B1" w:rsidRDefault="006B15B1" w:rsidP="006B15B1">
      <w:pPr>
        <w:ind w:left="-60"/>
        <w:jc w:val="center"/>
        <w:rPr>
          <w:b/>
          <w:sz w:val="24"/>
          <w:szCs w:val="24"/>
        </w:rPr>
      </w:pPr>
      <w:r w:rsidRPr="006B15B1">
        <w:rPr>
          <w:b/>
          <w:sz w:val="24"/>
          <w:szCs w:val="24"/>
        </w:rPr>
        <w:t>ГОСТ «Молоко обезжиренное, сыворотка и пахта. Определение содержания жира. Гравиметрический метод (контрольный метод)» (</w:t>
      </w:r>
      <w:r w:rsidRPr="006B15B1">
        <w:rPr>
          <w:b/>
          <w:sz w:val="24"/>
          <w:szCs w:val="24"/>
          <w:lang w:val="kk-KZ"/>
        </w:rPr>
        <w:t xml:space="preserve">на основе </w:t>
      </w:r>
      <w:r w:rsidRPr="006B15B1">
        <w:rPr>
          <w:b/>
          <w:sz w:val="24"/>
          <w:szCs w:val="24"/>
        </w:rPr>
        <w:t>ISO 7208:2008)</w:t>
      </w:r>
    </w:p>
    <w:p w:rsidR="006B15B1" w:rsidRPr="006B15B1" w:rsidRDefault="006B15B1" w:rsidP="006B15B1">
      <w:pPr>
        <w:jc w:val="center"/>
        <w:rPr>
          <w:b/>
          <w:sz w:val="24"/>
          <w:szCs w:val="24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869"/>
        <w:gridCol w:w="2804"/>
        <w:gridCol w:w="5528"/>
        <w:gridCol w:w="4536"/>
      </w:tblGrid>
      <w:tr w:rsidR="006B15B1" w:rsidRPr="006B15B1" w:rsidTr="006B15B1">
        <w:tc>
          <w:tcPr>
            <w:tcW w:w="1869" w:type="dxa"/>
            <w:vAlign w:val="center"/>
          </w:tcPr>
          <w:p w:rsidR="006B15B1" w:rsidRPr="006B15B1" w:rsidRDefault="006B15B1" w:rsidP="006B15B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Структурный элемент стандарта</w:t>
            </w:r>
          </w:p>
        </w:tc>
        <w:tc>
          <w:tcPr>
            <w:tcW w:w="2804" w:type="dxa"/>
            <w:vAlign w:val="center"/>
          </w:tcPr>
          <w:p w:rsidR="006B15B1" w:rsidRPr="006B15B1" w:rsidRDefault="006B15B1" w:rsidP="006B15B1">
            <w:pPr>
              <w:jc w:val="center"/>
              <w:rPr>
                <w:color w:val="000000"/>
                <w:sz w:val="24"/>
                <w:szCs w:val="24"/>
              </w:rPr>
            </w:pPr>
            <w:r w:rsidRPr="006B15B1">
              <w:rPr>
                <w:color w:val="000000"/>
                <w:sz w:val="24"/>
                <w:szCs w:val="24"/>
              </w:rPr>
              <w:t>Сокращенное наименование национального органа</w:t>
            </w:r>
          </w:p>
          <w:p w:rsidR="006B15B1" w:rsidRPr="006B15B1" w:rsidRDefault="006B15B1" w:rsidP="006B15B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color w:val="000000"/>
                <w:sz w:val="24"/>
                <w:szCs w:val="24"/>
              </w:rPr>
              <w:t>(номер письма и дата)</w:t>
            </w:r>
          </w:p>
        </w:tc>
        <w:tc>
          <w:tcPr>
            <w:tcW w:w="5528" w:type="dxa"/>
            <w:vAlign w:val="center"/>
          </w:tcPr>
          <w:p w:rsidR="006B15B1" w:rsidRPr="006B15B1" w:rsidRDefault="006B15B1" w:rsidP="006B15B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Предложение и замечание</w:t>
            </w:r>
          </w:p>
        </w:tc>
        <w:tc>
          <w:tcPr>
            <w:tcW w:w="4536" w:type="dxa"/>
            <w:vAlign w:val="center"/>
          </w:tcPr>
          <w:p w:rsidR="006B15B1" w:rsidRPr="006B15B1" w:rsidRDefault="006B15B1" w:rsidP="006B15B1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 w:rsidRPr="006B15B1">
              <w:rPr>
                <w:bCs/>
                <w:spacing w:val="-4"/>
                <w:sz w:val="24"/>
                <w:szCs w:val="24"/>
              </w:rPr>
              <w:t>Заключение</w:t>
            </w:r>
          </w:p>
          <w:p w:rsidR="006B15B1" w:rsidRPr="006B15B1" w:rsidRDefault="006B15B1" w:rsidP="006B15B1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 w:rsidRPr="006B15B1">
              <w:rPr>
                <w:bCs/>
                <w:spacing w:val="-4"/>
                <w:sz w:val="24"/>
                <w:szCs w:val="24"/>
              </w:rPr>
              <w:t>разработчика</w:t>
            </w:r>
          </w:p>
        </w:tc>
      </w:tr>
      <w:tr w:rsidR="006B15B1" w:rsidRPr="006B15B1" w:rsidTr="006B15B1">
        <w:tc>
          <w:tcPr>
            <w:tcW w:w="1869" w:type="dxa"/>
            <w:vAlign w:val="center"/>
          </w:tcPr>
          <w:p w:rsidR="006B15B1" w:rsidRPr="006B15B1" w:rsidRDefault="006B15B1" w:rsidP="006B15B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04" w:type="dxa"/>
            <w:vAlign w:val="center"/>
          </w:tcPr>
          <w:p w:rsidR="006B15B1" w:rsidRPr="006B15B1" w:rsidRDefault="006B15B1" w:rsidP="006B15B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6B15B1" w:rsidRPr="006B15B1" w:rsidRDefault="006B15B1" w:rsidP="006B15B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6B15B1" w:rsidRPr="006B15B1" w:rsidRDefault="006B15B1" w:rsidP="006B15B1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 w:rsidRPr="006B15B1">
              <w:rPr>
                <w:bCs/>
                <w:spacing w:val="-4"/>
                <w:sz w:val="24"/>
                <w:szCs w:val="24"/>
              </w:rPr>
              <w:t>4</w:t>
            </w:r>
          </w:p>
        </w:tc>
      </w:tr>
      <w:tr w:rsidR="006B15B1" w:rsidRPr="006B15B1" w:rsidTr="0079699B">
        <w:tc>
          <w:tcPr>
            <w:tcW w:w="1869" w:type="dxa"/>
            <w:shd w:val="clear" w:color="auto" w:fill="auto"/>
            <w:vAlign w:val="center"/>
          </w:tcPr>
          <w:p w:rsidR="006B15B1" w:rsidRPr="006B15B1" w:rsidRDefault="006B15B1" w:rsidP="006B15B1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Раздел 4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6B15B1" w:rsidRPr="006B15B1" w:rsidRDefault="006B15B1" w:rsidP="006B15B1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6B15B1" w:rsidRPr="006B15B1" w:rsidRDefault="006B15B1" w:rsidP="006B15B1">
            <w:pPr>
              <w:jc w:val="both"/>
              <w:rPr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  <w:lang w:bidi="ru-RU"/>
              </w:rPr>
              <w:t>Конкретизировать текст в части «из аммиачно-спиртового раствора», в</w:t>
            </w:r>
            <w:r w:rsidRPr="006B15B1">
              <w:rPr>
                <w:sz w:val="24"/>
                <w:szCs w:val="24"/>
              </w:rPr>
              <w:t xml:space="preserve"> соответствии с требованиями ГОСТ 1.3-2014 (раздел 6)</w:t>
            </w:r>
            <w:r w:rsidRPr="006B15B1">
              <w:rPr>
                <w:bCs/>
                <w:sz w:val="24"/>
                <w:szCs w:val="24"/>
                <w:lang w:bidi="ru-RU"/>
              </w:rPr>
              <w:t xml:space="preserve"> с</w:t>
            </w:r>
            <w:r w:rsidRPr="006B15B1">
              <w:rPr>
                <w:sz w:val="24"/>
                <w:szCs w:val="24"/>
              </w:rPr>
              <w:t xml:space="preserve"> учетом перевода оригинала стандарта.</w:t>
            </w:r>
          </w:p>
          <w:p w:rsidR="006B15B1" w:rsidRPr="006B15B1" w:rsidRDefault="006B15B1" w:rsidP="006B15B1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Изложить в редакции:</w:t>
            </w:r>
          </w:p>
          <w:p w:rsidR="006B15B1" w:rsidRPr="006B15B1" w:rsidRDefault="006B15B1" w:rsidP="006B15B1">
            <w:pPr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 xml:space="preserve">«Сущность метода заключается в экстрагировании жира из аммиачно-спиртового раствора пробы </w:t>
            </w:r>
            <w:proofErr w:type="spellStart"/>
            <w:r w:rsidRPr="006B15B1">
              <w:rPr>
                <w:sz w:val="24"/>
                <w:szCs w:val="24"/>
              </w:rPr>
              <w:t>диэтиловым</w:t>
            </w:r>
            <w:proofErr w:type="spellEnd"/>
            <w:r w:rsidRPr="006B15B1">
              <w:rPr>
                <w:sz w:val="24"/>
                <w:szCs w:val="24"/>
              </w:rPr>
              <w:t xml:space="preserve"> и </w:t>
            </w:r>
            <w:proofErr w:type="spellStart"/>
            <w:r w:rsidRPr="006B15B1">
              <w:rPr>
                <w:sz w:val="24"/>
                <w:szCs w:val="24"/>
              </w:rPr>
              <w:t>петролейным</w:t>
            </w:r>
            <w:proofErr w:type="spellEnd"/>
            <w:r w:rsidRPr="006B15B1">
              <w:rPr>
                <w:sz w:val="24"/>
                <w:szCs w:val="24"/>
              </w:rPr>
              <w:t xml:space="preserve"> эфирами, перегонкой или ...».</w:t>
            </w:r>
          </w:p>
          <w:p w:rsidR="006B15B1" w:rsidRPr="006B15B1" w:rsidRDefault="006B15B1" w:rsidP="006B15B1">
            <w:pPr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Уточнить перевод, название метода «принцип Розе-</w:t>
            </w:r>
            <w:proofErr w:type="spellStart"/>
            <w:r w:rsidRPr="006B15B1">
              <w:rPr>
                <w:sz w:val="24"/>
                <w:szCs w:val="24"/>
              </w:rPr>
              <w:t>Готлиба</w:t>
            </w:r>
            <w:proofErr w:type="spellEnd"/>
            <w:r w:rsidRPr="006B15B1">
              <w:rPr>
                <w:sz w:val="24"/>
                <w:szCs w:val="24"/>
              </w:rPr>
              <w:t>»</w:t>
            </w:r>
          </w:p>
        </w:tc>
        <w:tc>
          <w:tcPr>
            <w:tcW w:w="4536" w:type="dxa"/>
            <w:vAlign w:val="center"/>
          </w:tcPr>
          <w:p w:rsidR="006B15B1" w:rsidRPr="006B15B1" w:rsidRDefault="0079699B" w:rsidP="00796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раздел изложен в новой редакции</w:t>
            </w:r>
          </w:p>
        </w:tc>
      </w:tr>
      <w:tr w:rsidR="006B15B1" w:rsidRPr="006B15B1" w:rsidTr="0079699B"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15B1" w:rsidRPr="006B15B1" w:rsidRDefault="006B15B1" w:rsidP="006B15B1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Раздел 5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15B1" w:rsidRPr="006B15B1" w:rsidRDefault="006B15B1" w:rsidP="006B15B1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6B15B1" w:rsidRPr="006B15B1" w:rsidRDefault="006B15B1" w:rsidP="006B15B1">
            <w:pPr>
              <w:jc w:val="both"/>
              <w:rPr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  <w:lang w:bidi="ru-RU"/>
              </w:rPr>
              <w:t>п. </w:t>
            </w:r>
            <w:r w:rsidRPr="006B15B1">
              <w:rPr>
                <w:sz w:val="24"/>
                <w:szCs w:val="24"/>
              </w:rPr>
              <w:t>5.1 изложить в редакции:</w:t>
            </w:r>
          </w:p>
          <w:p w:rsidR="006B15B1" w:rsidRPr="006B15B1" w:rsidRDefault="006B15B1" w:rsidP="006B15B1">
            <w:pPr>
              <w:jc w:val="both"/>
              <w:rPr>
                <w:bCs/>
                <w:sz w:val="24"/>
                <w:szCs w:val="24"/>
                <w:lang w:bidi="ru-RU"/>
              </w:rPr>
            </w:pPr>
            <w:r w:rsidRPr="006B15B1">
              <w:rPr>
                <w:sz w:val="24"/>
                <w:szCs w:val="24"/>
              </w:rPr>
              <w:t>«Аммиачный раствор с массовой долей NH</w:t>
            </w:r>
            <w:r w:rsidRPr="006B15B1">
              <w:rPr>
                <w:sz w:val="24"/>
                <w:szCs w:val="24"/>
                <w:vertAlign w:val="superscript"/>
              </w:rPr>
              <w:t>3</w:t>
            </w:r>
            <w:r w:rsidRPr="006B15B1">
              <w:rPr>
                <w:sz w:val="24"/>
                <w:szCs w:val="24"/>
              </w:rPr>
              <w:t xml:space="preserve"> 25% (p20=910 г/л)»</w:t>
            </w:r>
          </w:p>
        </w:tc>
        <w:tc>
          <w:tcPr>
            <w:tcW w:w="4536" w:type="dxa"/>
            <w:vAlign w:val="center"/>
          </w:tcPr>
          <w:p w:rsidR="006B15B1" w:rsidRPr="006B15B1" w:rsidRDefault="0079699B" w:rsidP="00796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436D79" w:rsidRPr="006B15B1" w:rsidTr="00213ABB">
        <w:tc>
          <w:tcPr>
            <w:tcW w:w="1869" w:type="dxa"/>
            <w:vMerge w:val="restart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Раздел 6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  <w:lang w:bidi="ru-RU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436D79" w:rsidRPr="00436D79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436D79">
              <w:rPr>
                <w:sz w:val="24"/>
                <w:szCs w:val="24"/>
              </w:rPr>
              <w:t>Дополнить в перечень оборудования термометры, их диапазон измерения и цену деления</w:t>
            </w:r>
            <w:bookmarkStart w:id="0" w:name="_GoBack"/>
            <w:bookmarkEnd w:id="0"/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</w:t>
            </w:r>
            <w:r>
              <w:rPr>
                <w:sz w:val="24"/>
                <w:szCs w:val="24"/>
              </w:rPr>
              <w:t xml:space="preserve">ринято, </w:t>
            </w:r>
            <w:r>
              <w:rPr>
                <w:sz w:val="24"/>
                <w:szCs w:val="24"/>
              </w:rPr>
              <w:t>поскольку данный вид оборудования не предусмотрен в международном стандарте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ISO</w:t>
            </w:r>
            <w:r w:rsidRPr="008D28CF">
              <w:rPr>
                <w:sz w:val="24"/>
                <w:szCs w:val="24"/>
              </w:rPr>
              <w:t xml:space="preserve"> 7208 </w:t>
            </w:r>
          </w:p>
        </w:tc>
      </w:tr>
      <w:tr w:rsidR="00436D79" w:rsidRPr="006B15B1" w:rsidTr="00213ABB">
        <w:tc>
          <w:tcPr>
            <w:tcW w:w="1869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п. 6.1 изложить в редакции:</w:t>
            </w:r>
          </w:p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«Весы анал</w:t>
            </w:r>
            <w:r>
              <w:rPr>
                <w:sz w:val="24"/>
                <w:szCs w:val="24"/>
              </w:rPr>
              <w:t>и</w:t>
            </w:r>
            <w:r w:rsidRPr="006B15B1">
              <w:rPr>
                <w:sz w:val="24"/>
                <w:szCs w:val="24"/>
              </w:rPr>
              <w:t>тические 2-ого класса точности с наибольшим пределом взвешивания 1 мг и ценой деления 0,1 мг»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436D79" w:rsidRPr="006B15B1" w:rsidTr="00213ABB">
        <w:tc>
          <w:tcPr>
            <w:tcW w:w="1869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jc w:val="both"/>
              <w:rPr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  <w:lang w:bidi="ru-RU"/>
              </w:rPr>
              <w:t>п. 6.5 уточнить, в</w:t>
            </w:r>
            <w:r w:rsidRPr="006B15B1">
              <w:rPr>
                <w:sz w:val="24"/>
                <w:szCs w:val="24"/>
              </w:rPr>
              <w:t xml:space="preserve"> соответствии с требованиями ГОСТ 1.3-2014 </w:t>
            </w:r>
            <w:r w:rsidRPr="006B15B1">
              <w:rPr>
                <w:bCs/>
                <w:sz w:val="24"/>
                <w:szCs w:val="24"/>
                <w:lang w:bidi="ru-RU"/>
              </w:rPr>
              <w:t>значение температуры</w:t>
            </w:r>
            <w:r w:rsidRPr="006B15B1">
              <w:rPr>
                <w:sz w:val="24"/>
                <w:szCs w:val="24"/>
              </w:rPr>
              <w:t xml:space="preserve"> водяной бани </w:t>
            </w:r>
            <w:r w:rsidRPr="006B15B1">
              <w:rPr>
                <w:sz w:val="24"/>
                <w:szCs w:val="24"/>
              </w:rPr>
              <w:lastRenderedPageBreak/>
              <w:t xml:space="preserve">уточнить с учетом оригинала стандарта, а также с учетом раздела 8 (первое предложение) проекта </w:t>
            </w:r>
            <w:r w:rsidRPr="006B15B1">
              <w:rPr>
                <w:bCs/>
                <w:sz w:val="24"/>
                <w:szCs w:val="24"/>
                <w:lang w:bidi="ru-RU"/>
              </w:rPr>
              <w:t>межгосударственного</w:t>
            </w:r>
            <w:r w:rsidRPr="006B15B1">
              <w:rPr>
                <w:sz w:val="24"/>
                <w:szCs w:val="24"/>
              </w:rPr>
              <w:t xml:space="preserve"> стандарта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Принято, пункт изложен в новой редакции</w:t>
            </w:r>
          </w:p>
        </w:tc>
      </w:tr>
      <w:tr w:rsidR="00436D79" w:rsidRPr="006B15B1" w:rsidTr="00D03634">
        <w:trPr>
          <w:trHeight w:val="428"/>
        </w:trPr>
        <w:tc>
          <w:tcPr>
            <w:tcW w:w="1869" w:type="dxa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lastRenderedPageBreak/>
              <w:t>Раздел 7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  <w:lang w:bidi="ru-RU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 xml:space="preserve">Указать (по возможности) конкретное время хранения пробы при температуре </w:t>
            </w:r>
            <w:r w:rsidRPr="006B15B1">
              <w:rPr>
                <w:rFonts w:eastAsia="Calibri"/>
                <w:sz w:val="24"/>
                <w:szCs w:val="24"/>
              </w:rPr>
              <w:t>от 2 °C до 6 °C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Принято, с учетом международного стандарта </w:t>
            </w:r>
            <w:r>
              <w:rPr>
                <w:sz w:val="24"/>
                <w:szCs w:val="24"/>
                <w:lang w:val="en-US"/>
              </w:rPr>
              <w:t>ISO</w:t>
            </w:r>
            <w:r w:rsidRPr="008D28CF">
              <w:rPr>
                <w:sz w:val="24"/>
                <w:szCs w:val="24"/>
              </w:rPr>
              <w:t xml:space="preserve"> 7208 </w:t>
            </w:r>
            <w:r>
              <w:rPr>
                <w:sz w:val="24"/>
                <w:szCs w:val="24"/>
              </w:rPr>
              <w:t>пункт изложен в новой редакции</w:t>
            </w:r>
          </w:p>
        </w:tc>
      </w:tr>
      <w:tr w:rsidR="00436D79" w:rsidRPr="006B15B1" w:rsidTr="0079699B"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Раздел 8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436D79" w:rsidRPr="00436D79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436D79">
              <w:rPr>
                <w:sz w:val="24"/>
                <w:szCs w:val="24"/>
              </w:rPr>
              <w:t>Примечание, перечисление b) требуется дополнительное уточнение фразы: «присутствует отчетливый запах свободной жирной кислоты»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436D79" w:rsidRPr="006B15B1" w:rsidTr="00533836">
        <w:tc>
          <w:tcPr>
            <w:tcW w:w="1869" w:type="dxa"/>
            <w:vMerge w:val="restart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Раздел 9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п. 9.2.1 обосновать наличие ссылки 9.4.1 с учетом оригинала стандарта</w:t>
            </w:r>
          </w:p>
        </w:tc>
        <w:tc>
          <w:tcPr>
            <w:tcW w:w="4536" w:type="dxa"/>
            <w:vAlign w:val="center"/>
          </w:tcPr>
          <w:p w:rsidR="00436D79" w:rsidRPr="008D28CF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Принято, ссылка на п. 9.4.1 исключена, в соответствии с международным стандартом </w:t>
            </w:r>
            <w:r>
              <w:rPr>
                <w:sz w:val="24"/>
                <w:szCs w:val="24"/>
                <w:lang w:val="en-US"/>
              </w:rPr>
              <w:t>ISO</w:t>
            </w:r>
            <w:r w:rsidRPr="008D28CF">
              <w:rPr>
                <w:sz w:val="24"/>
                <w:szCs w:val="24"/>
              </w:rPr>
              <w:t xml:space="preserve"> 7208</w:t>
            </w:r>
          </w:p>
        </w:tc>
      </w:tr>
      <w:tr w:rsidR="00436D79" w:rsidRPr="006B15B1" w:rsidTr="00533836">
        <w:tc>
          <w:tcPr>
            <w:tcW w:w="1869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п. 9.4.2 изложить в редакции:</w:t>
            </w:r>
          </w:p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«В две колбы для экстрагирования жира (9.1) с испытуемой пробой добавляют по 2 мл аммиачного раствора(5.1) или эквивалентный объем более…»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436D79" w:rsidRPr="006B15B1" w:rsidTr="0079699B"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Раздел 10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п. 10.1, формула (1) уточнить, отсутствует пояснение для цифры 100, следует дополнить (например, 100 – коэффициент пересчета в проценты)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пояснение к формуле изложена в новой редакции</w:t>
            </w:r>
          </w:p>
        </w:tc>
      </w:tr>
      <w:tr w:rsidR="00436D79" w:rsidRPr="006B15B1" w:rsidTr="0049477C">
        <w:tc>
          <w:tcPr>
            <w:tcW w:w="1869" w:type="dxa"/>
            <w:vMerge w:val="restart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Раздел 11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jc w:val="both"/>
              <w:rPr>
                <w:bCs/>
                <w:sz w:val="24"/>
                <w:szCs w:val="24"/>
                <w:lang w:bidi="ru-RU"/>
              </w:rPr>
            </w:pPr>
            <w:r w:rsidRPr="006B15B1">
              <w:rPr>
                <w:bCs/>
                <w:sz w:val="24"/>
                <w:szCs w:val="24"/>
                <w:lang w:bidi="ru-RU"/>
              </w:rPr>
              <w:t>п. 11.2:</w:t>
            </w:r>
          </w:p>
          <w:p w:rsidR="00436D79" w:rsidRPr="006B15B1" w:rsidRDefault="00436D79" w:rsidP="00436D79">
            <w:pPr>
              <w:jc w:val="both"/>
              <w:rPr>
                <w:bCs/>
                <w:sz w:val="24"/>
                <w:szCs w:val="24"/>
                <w:lang w:bidi="ru-RU"/>
              </w:rPr>
            </w:pPr>
            <w:r w:rsidRPr="006B15B1">
              <w:rPr>
                <w:bCs/>
                <w:sz w:val="24"/>
                <w:szCs w:val="24"/>
                <w:lang w:bidi="ru-RU"/>
              </w:rPr>
              <w:t xml:space="preserve"> - с</w:t>
            </w:r>
            <w:r w:rsidRPr="006B15B1">
              <w:rPr>
                <w:sz w:val="24"/>
                <w:szCs w:val="24"/>
              </w:rPr>
              <w:t xml:space="preserve"> учетом перевода оригинала стандарта конкретизировать текст </w:t>
            </w:r>
            <w:r w:rsidRPr="006B15B1">
              <w:rPr>
                <w:bCs/>
                <w:sz w:val="24"/>
                <w:szCs w:val="24"/>
                <w:lang w:bidi="ru-RU"/>
              </w:rPr>
              <w:t>в части «массовой доли…»;</w:t>
            </w:r>
          </w:p>
          <w:p w:rsidR="00436D79" w:rsidRPr="006B15B1" w:rsidRDefault="00436D79" w:rsidP="00436D79">
            <w:pPr>
              <w:jc w:val="both"/>
              <w:rPr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  <w:lang w:bidi="ru-RU"/>
              </w:rPr>
              <w:t xml:space="preserve"> - после слова «…полученными» исключить союз «и»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436D79" w:rsidRPr="006B15B1" w:rsidTr="0049477C">
        <w:tc>
          <w:tcPr>
            <w:tcW w:w="1869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jc w:val="both"/>
              <w:rPr>
                <w:bCs/>
                <w:sz w:val="24"/>
                <w:szCs w:val="24"/>
                <w:lang w:bidi="ru-RU"/>
              </w:rPr>
            </w:pPr>
            <w:r w:rsidRPr="006B15B1">
              <w:rPr>
                <w:bCs/>
                <w:sz w:val="24"/>
                <w:szCs w:val="24"/>
                <w:lang w:bidi="ru-RU"/>
              </w:rPr>
              <w:t>п. 11.3 с</w:t>
            </w:r>
            <w:r w:rsidRPr="006B15B1">
              <w:rPr>
                <w:sz w:val="24"/>
                <w:szCs w:val="24"/>
              </w:rPr>
              <w:t xml:space="preserve"> учетом перевода оригинала стандарта конкретизировать текст </w:t>
            </w:r>
            <w:r w:rsidRPr="006B15B1">
              <w:rPr>
                <w:bCs/>
                <w:sz w:val="24"/>
                <w:szCs w:val="24"/>
                <w:lang w:bidi="ru-RU"/>
              </w:rPr>
              <w:t>в части «массовой доли…»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436D79" w:rsidRPr="006B15B1" w:rsidTr="0079699B"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Приложение А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п. А2:</w:t>
            </w:r>
          </w:p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 xml:space="preserve"> - первый абзац изложить в редакции:</w:t>
            </w:r>
          </w:p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 xml:space="preserve">«Значение, полученное при проведении контрольного испытания, выполняемого одновременно с определением, позволяет скорректировать массовую долю жира, </w:t>
            </w:r>
            <w:r w:rsidRPr="006B15B1">
              <w:rPr>
                <w:sz w:val="24"/>
                <w:szCs w:val="24"/>
              </w:rPr>
              <w:lastRenderedPageBreak/>
              <w:t>экстрагированного из испытуемой пробы …»;</w:t>
            </w:r>
          </w:p>
          <w:p w:rsidR="00436D79" w:rsidRPr="006B15B1" w:rsidRDefault="00436D79" w:rsidP="00436D79">
            <w:pPr>
              <w:widowControl w:val="0"/>
              <w:jc w:val="both"/>
              <w:rPr>
                <w:bCs/>
                <w:sz w:val="24"/>
                <w:szCs w:val="24"/>
                <w:lang w:bidi="ru-RU"/>
              </w:rPr>
            </w:pPr>
            <w:r w:rsidRPr="006B15B1">
              <w:rPr>
                <w:sz w:val="24"/>
                <w:szCs w:val="24"/>
              </w:rPr>
              <w:t xml:space="preserve"> - второй абзац заменить слова «благополучных условиях» словами «благоприятных условиях»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Принято, пункт изложен в новой редакции</w:t>
            </w:r>
          </w:p>
        </w:tc>
      </w:tr>
      <w:tr w:rsidR="00436D79" w:rsidRPr="006B15B1" w:rsidTr="004B36F4">
        <w:tc>
          <w:tcPr>
            <w:tcW w:w="1869" w:type="dxa"/>
            <w:vMerge w:val="restart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lastRenderedPageBreak/>
              <w:t>Приложение В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п. B.2.5.1 изложить в редакции:</w:t>
            </w:r>
          </w:p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«Проводят этапы, описанные п 2.5.2-2.5.13 для испытуемой пробы в двух параллельных определениях»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436D79" w:rsidRPr="006B15B1" w:rsidTr="004B36F4">
        <w:tc>
          <w:tcPr>
            <w:tcW w:w="1869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п. B.2.5.2 изложить в редакции:</w:t>
            </w:r>
          </w:p>
          <w:p w:rsidR="00436D79" w:rsidRPr="006B15B1" w:rsidRDefault="00436D79" w:rsidP="00436D79">
            <w:pPr>
              <w:widowControl w:val="0"/>
              <w:jc w:val="both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«В две колбы для экстрагирования жира (9.1) с испытуемой пробой добавляют по 2 мл аммиачного раствора (В 2.5.1) или эквивалентный …»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436D79" w:rsidRPr="006B15B1" w:rsidTr="0079699B">
        <w:tc>
          <w:tcPr>
            <w:tcW w:w="1869" w:type="dxa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  <w:lang w:bidi="ru-RU"/>
              </w:rPr>
              <w:t>Приложение Д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 w:rsidRPr="006B15B1">
              <w:rPr>
                <w:sz w:val="24"/>
                <w:szCs w:val="24"/>
              </w:rPr>
              <w:t>Госстандарт</w:t>
            </w:r>
            <w:r w:rsidRPr="006B15B1">
              <w:rPr>
                <w:sz w:val="24"/>
                <w:szCs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436D79" w:rsidRPr="006B15B1" w:rsidRDefault="00436D79" w:rsidP="00436D79">
            <w:pPr>
              <w:jc w:val="both"/>
              <w:rPr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  <w:lang w:bidi="ru-RU"/>
              </w:rPr>
              <w:t xml:space="preserve">Привести в соответствие с требованиями, установленными в приложении Д к ГОСТ 1.3-2014 </w:t>
            </w:r>
            <w:r w:rsidRPr="006B15B1">
              <w:rPr>
                <w:sz w:val="24"/>
                <w:szCs w:val="24"/>
              </w:rPr>
              <w:t xml:space="preserve">в части </w:t>
            </w:r>
            <w:r w:rsidRPr="006B15B1">
              <w:rPr>
                <w:bCs/>
                <w:sz w:val="24"/>
                <w:szCs w:val="24"/>
                <w:lang w:bidi="ru-RU"/>
              </w:rPr>
              <w:t>оформления таблицы сравнения международных стандартов, на которые даны ссылки в межгосударственном стандарте, с соответствующими им межгосударственными стандартами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приложение изложено в новой редакции</w:t>
            </w:r>
          </w:p>
        </w:tc>
      </w:tr>
      <w:tr w:rsidR="00436D79" w:rsidRPr="006B15B1" w:rsidTr="0079699B">
        <w:tc>
          <w:tcPr>
            <w:tcW w:w="1869" w:type="dxa"/>
            <w:vAlign w:val="center"/>
          </w:tcPr>
          <w:p w:rsidR="00436D79" w:rsidRPr="007F6C98" w:rsidRDefault="00436D79" w:rsidP="00436D79">
            <w:pPr>
              <w:jc w:val="center"/>
              <w:rPr>
                <w:sz w:val="24"/>
                <w:szCs w:val="24"/>
              </w:rPr>
            </w:pPr>
            <w:r w:rsidRPr="007F6C98">
              <w:rPr>
                <w:sz w:val="24"/>
                <w:szCs w:val="24"/>
              </w:rPr>
              <w:t>По всему тексту стандарта</w:t>
            </w:r>
          </w:p>
        </w:tc>
        <w:tc>
          <w:tcPr>
            <w:tcW w:w="2804" w:type="dxa"/>
            <w:vAlign w:val="center"/>
          </w:tcPr>
          <w:p w:rsidR="00436D79" w:rsidRPr="007F6C98" w:rsidRDefault="00436D79" w:rsidP="00436D79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Pr="007F6C98">
              <w:rPr>
                <w:sz w:val="24"/>
                <w:szCs w:val="24"/>
              </w:rPr>
              <w:t>ыргызстандарт</w:t>
            </w:r>
            <w:proofErr w:type="spellEnd"/>
          </w:p>
        </w:tc>
        <w:tc>
          <w:tcPr>
            <w:tcW w:w="5528" w:type="dxa"/>
            <w:vAlign w:val="center"/>
          </w:tcPr>
          <w:p w:rsidR="00436D79" w:rsidRPr="007F6C98" w:rsidRDefault="00436D79" w:rsidP="00436D79">
            <w:pPr>
              <w:jc w:val="center"/>
              <w:rPr>
                <w:sz w:val="24"/>
              </w:rPr>
            </w:pPr>
            <w:r w:rsidRPr="007F6C98">
              <w:rPr>
                <w:sz w:val="24"/>
              </w:rPr>
              <w:t>Без замечаний и предложений</w:t>
            </w:r>
          </w:p>
        </w:tc>
        <w:tc>
          <w:tcPr>
            <w:tcW w:w="4536" w:type="dxa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 к сведению</w:t>
            </w:r>
          </w:p>
        </w:tc>
      </w:tr>
      <w:tr w:rsidR="00436D79" w:rsidRPr="006B15B1" w:rsidTr="0079699B">
        <w:tc>
          <w:tcPr>
            <w:tcW w:w="1869" w:type="dxa"/>
            <w:shd w:val="clear" w:color="auto" w:fill="auto"/>
            <w:vAlign w:val="center"/>
          </w:tcPr>
          <w:p w:rsidR="00436D79" w:rsidRPr="007F6C98" w:rsidRDefault="00436D79" w:rsidP="00436D79">
            <w:pPr>
              <w:jc w:val="center"/>
              <w:rPr>
                <w:color w:val="000000"/>
                <w:sz w:val="24"/>
                <w:szCs w:val="28"/>
                <w:lang w:val="uk-UA" w:eastAsia="uk-UA"/>
              </w:rPr>
            </w:pPr>
            <w:r w:rsidRPr="007F6C98">
              <w:rPr>
                <w:color w:val="000000"/>
                <w:sz w:val="24"/>
                <w:szCs w:val="28"/>
                <w:lang w:val="uk-UA" w:eastAsia="uk-UA"/>
              </w:rPr>
              <w:t xml:space="preserve">В </w:t>
            </w:r>
            <w:proofErr w:type="spellStart"/>
            <w:r w:rsidRPr="007F6C98">
              <w:rPr>
                <w:color w:val="000000"/>
                <w:sz w:val="24"/>
                <w:szCs w:val="28"/>
                <w:lang w:val="uk-UA" w:eastAsia="uk-UA"/>
              </w:rPr>
              <w:t>целом</w:t>
            </w:r>
            <w:proofErr w:type="spellEnd"/>
            <w:r w:rsidRPr="007F6C98">
              <w:rPr>
                <w:color w:val="000000"/>
                <w:sz w:val="24"/>
                <w:szCs w:val="28"/>
                <w:lang w:val="uk-UA" w:eastAsia="uk-UA"/>
              </w:rPr>
              <w:t xml:space="preserve"> по проекту </w:t>
            </w:r>
            <w:proofErr w:type="spellStart"/>
            <w:r w:rsidRPr="007F6C98">
              <w:rPr>
                <w:color w:val="000000"/>
                <w:sz w:val="24"/>
                <w:szCs w:val="28"/>
                <w:lang w:val="uk-UA" w:eastAsia="uk-UA"/>
              </w:rPr>
              <w:t>стандарта</w:t>
            </w:r>
            <w:proofErr w:type="spellEnd"/>
          </w:p>
        </w:tc>
        <w:tc>
          <w:tcPr>
            <w:tcW w:w="2804" w:type="dxa"/>
            <w:shd w:val="clear" w:color="auto" w:fill="auto"/>
            <w:vAlign w:val="center"/>
          </w:tcPr>
          <w:p w:rsidR="00436D79" w:rsidRPr="007F6C98" w:rsidRDefault="00436D79" w:rsidP="00436D79">
            <w:pPr>
              <w:jc w:val="center"/>
              <w:rPr>
                <w:color w:val="000000"/>
                <w:sz w:val="24"/>
                <w:szCs w:val="28"/>
                <w:lang w:val="uk-UA" w:eastAsia="uk-UA"/>
              </w:rPr>
            </w:pPr>
            <w:proofErr w:type="spellStart"/>
            <w:r w:rsidRPr="007F6C98">
              <w:rPr>
                <w:color w:val="000000"/>
                <w:sz w:val="24"/>
                <w:szCs w:val="28"/>
                <w:lang w:val="uk-UA" w:eastAsia="uk-UA"/>
              </w:rPr>
              <w:t>Минэкономики</w:t>
            </w:r>
            <w:proofErr w:type="spellEnd"/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79" w:rsidRPr="007F6C98" w:rsidRDefault="00436D79" w:rsidP="00436D79">
            <w:pPr>
              <w:jc w:val="center"/>
              <w:rPr>
                <w:color w:val="000000"/>
                <w:sz w:val="24"/>
                <w:szCs w:val="28"/>
                <w:lang w:val="uk-UA" w:eastAsia="uk-UA"/>
              </w:rPr>
            </w:pPr>
            <w:proofErr w:type="spellStart"/>
            <w:r w:rsidRPr="007F6C98">
              <w:rPr>
                <w:color w:val="000000"/>
                <w:sz w:val="24"/>
                <w:szCs w:val="28"/>
                <w:lang w:val="uk-UA" w:eastAsia="uk-UA"/>
              </w:rPr>
              <w:t>Воздержаться</w:t>
            </w:r>
            <w:proofErr w:type="spellEnd"/>
          </w:p>
          <w:p w:rsidR="00436D79" w:rsidRPr="007F6C98" w:rsidRDefault="00436D79" w:rsidP="00436D79">
            <w:pPr>
              <w:jc w:val="center"/>
              <w:rPr>
                <w:color w:val="000000"/>
                <w:sz w:val="24"/>
                <w:szCs w:val="28"/>
                <w:lang w:val="uk-UA" w:eastAsia="uk-UA"/>
              </w:rPr>
            </w:pPr>
            <w:r w:rsidRPr="007F6C98">
              <w:rPr>
                <w:color w:val="000000"/>
                <w:sz w:val="24"/>
                <w:szCs w:val="28"/>
                <w:lang w:val="uk-UA" w:eastAsia="uk-UA"/>
              </w:rPr>
              <w:t xml:space="preserve">В </w:t>
            </w:r>
            <w:proofErr w:type="spellStart"/>
            <w:r w:rsidRPr="007F6C98">
              <w:rPr>
                <w:color w:val="000000"/>
                <w:sz w:val="24"/>
                <w:szCs w:val="28"/>
                <w:lang w:val="uk-UA" w:eastAsia="uk-UA"/>
              </w:rPr>
              <w:t>Украине</w:t>
            </w:r>
            <w:proofErr w:type="spellEnd"/>
            <w:r w:rsidRPr="007F6C98">
              <w:rPr>
                <w:color w:val="000000"/>
                <w:sz w:val="24"/>
                <w:szCs w:val="28"/>
                <w:lang w:val="uk-UA" w:eastAsia="uk-UA"/>
              </w:rPr>
              <w:t xml:space="preserve"> </w:t>
            </w:r>
            <w:proofErr w:type="spellStart"/>
            <w:r w:rsidRPr="007F6C98">
              <w:rPr>
                <w:color w:val="000000"/>
                <w:sz w:val="24"/>
                <w:szCs w:val="28"/>
                <w:lang w:val="uk-UA" w:eastAsia="uk-UA"/>
              </w:rPr>
              <w:t>действует</w:t>
            </w:r>
            <w:proofErr w:type="spellEnd"/>
            <w:r w:rsidRPr="007F6C98">
              <w:rPr>
                <w:color w:val="000000"/>
                <w:sz w:val="24"/>
                <w:szCs w:val="28"/>
                <w:lang w:val="uk-UA" w:eastAsia="uk-UA"/>
              </w:rPr>
              <w:t xml:space="preserve"> </w:t>
            </w:r>
            <w:proofErr w:type="spellStart"/>
            <w:r w:rsidRPr="007F6C98">
              <w:rPr>
                <w:color w:val="000000"/>
                <w:sz w:val="24"/>
                <w:szCs w:val="28"/>
                <w:lang w:val="uk-UA" w:eastAsia="uk-UA"/>
              </w:rPr>
              <w:t>национальный</w:t>
            </w:r>
            <w:proofErr w:type="spellEnd"/>
            <w:r w:rsidRPr="007F6C98">
              <w:rPr>
                <w:color w:val="000000"/>
                <w:sz w:val="24"/>
                <w:szCs w:val="28"/>
                <w:lang w:val="uk-UA" w:eastAsia="uk-UA"/>
              </w:rPr>
              <w:t xml:space="preserve"> стандарт ДСТУ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79" w:rsidRPr="006B15B1" w:rsidRDefault="00436D79" w:rsidP="0043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 к сведению</w:t>
            </w:r>
          </w:p>
        </w:tc>
      </w:tr>
    </w:tbl>
    <w:p w:rsidR="006B15B1" w:rsidRPr="006B15B1" w:rsidRDefault="006B15B1" w:rsidP="006B15B1">
      <w:pPr>
        <w:jc w:val="both"/>
        <w:rPr>
          <w:sz w:val="24"/>
          <w:szCs w:val="24"/>
        </w:rPr>
      </w:pPr>
    </w:p>
    <w:p w:rsidR="007F6C98" w:rsidRDefault="007F6C98" w:rsidP="007F6C98">
      <w:pPr>
        <w:rPr>
          <w:sz w:val="24"/>
          <w:szCs w:val="24"/>
        </w:rPr>
      </w:pPr>
    </w:p>
    <w:p w:rsidR="007F6C98" w:rsidRDefault="007F6C98" w:rsidP="007F6C98">
      <w:pPr>
        <w:rPr>
          <w:sz w:val="24"/>
          <w:szCs w:val="24"/>
        </w:rPr>
      </w:pPr>
    </w:p>
    <w:p w:rsidR="007F6C98" w:rsidRPr="006D1D05" w:rsidRDefault="007F6C98" w:rsidP="007F6C98">
      <w:pPr>
        <w:ind w:firstLine="851"/>
        <w:rPr>
          <w:b/>
          <w:sz w:val="24"/>
          <w:szCs w:val="24"/>
        </w:rPr>
      </w:pPr>
      <w:r w:rsidRPr="006D1D05">
        <w:rPr>
          <w:b/>
          <w:sz w:val="24"/>
          <w:szCs w:val="24"/>
        </w:rPr>
        <w:t>Руководитель разработки</w:t>
      </w:r>
    </w:p>
    <w:p w:rsidR="007F6C98" w:rsidRPr="006D1D05" w:rsidRDefault="007F6C98" w:rsidP="007F6C98">
      <w:pPr>
        <w:ind w:firstLine="851"/>
        <w:rPr>
          <w:b/>
          <w:sz w:val="24"/>
          <w:szCs w:val="24"/>
        </w:rPr>
      </w:pPr>
      <w:r w:rsidRPr="006D1D05">
        <w:rPr>
          <w:b/>
          <w:sz w:val="24"/>
          <w:szCs w:val="24"/>
        </w:rPr>
        <w:t>Заместитель Генерального директора РГП «</w:t>
      </w:r>
      <w:proofErr w:type="spellStart"/>
      <w:r w:rsidRPr="006D1D05">
        <w:rPr>
          <w:b/>
          <w:sz w:val="24"/>
          <w:szCs w:val="24"/>
        </w:rPr>
        <w:t>КазСтандарт</w:t>
      </w:r>
      <w:proofErr w:type="spellEnd"/>
      <w:r w:rsidRPr="006D1D05">
        <w:rPr>
          <w:b/>
          <w:sz w:val="24"/>
          <w:szCs w:val="24"/>
        </w:rPr>
        <w:t xml:space="preserve">» </w:t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  <w:t xml:space="preserve">С. </w:t>
      </w:r>
      <w:proofErr w:type="spellStart"/>
      <w:r w:rsidRPr="006D1D05">
        <w:rPr>
          <w:b/>
          <w:sz w:val="24"/>
          <w:szCs w:val="24"/>
        </w:rPr>
        <w:t>Радаев</w:t>
      </w:r>
      <w:proofErr w:type="spellEnd"/>
    </w:p>
    <w:p w:rsidR="007F6C98" w:rsidRDefault="007F6C98" w:rsidP="007F6C98">
      <w:pPr>
        <w:ind w:firstLine="851"/>
        <w:rPr>
          <w:b/>
          <w:sz w:val="24"/>
          <w:szCs w:val="24"/>
        </w:rPr>
      </w:pPr>
    </w:p>
    <w:p w:rsidR="007F6C98" w:rsidRPr="006D1D05" w:rsidRDefault="007F6C98" w:rsidP="007F6C98">
      <w:pPr>
        <w:ind w:firstLine="851"/>
        <w:rPr>
          <w:b/>
          <w:sz w:val="24"/>
          <w:szCs w:val="24"/>
        </w:rPr>
      </w:pPr>
    </w:p>
    <w:p w:rsidR="007F6C98" w:rsidRDefault="007F6C98" w:rsidP="007F6C98">
      <w:pPr>
        <w:ind w:firstLine="851"/>
        <w:rPr>
          <w:b/>
          <w:sz w:val="24"/>
          <w:szCs w:val="24"/>
        </w:rPr>
      </w:pPr>
      <w:r w:rsidRPr="006D1D05">
        <w:rPr>
          <w:b/>
          <w:sz w:val="24"/>
          <w:szCs w:val="24"/>
        </w:rPr>
        <w:t>Разработчик</w:t>
      </w:r>
    </w:p>
    <w:p w:rsidR="007F6C98" w:rsidRDefault="007F6C98" w:rsidP="007F6C98">
      <w:pPr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Ведущий специалист </w:t>
      </w:r>
    </w:p>
    <w:p w:rsidR="007F6C98" w:rsidRPr="006D1D05" w:rsidRDefault="007F6C98" w:rsidP="007F6C98">
      <w:pPr>
        <w:ind w:firstLine="851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lastRenderedPageBreak/>
        <w:t>Департамента анализа и систематизации РГП «</w:t>
      </w:r>
      <w:proofErr w:type="spellStart"/>
      <w:r>
        <w:rPr>
          <w:b/>
          <w:sz w:val="24"/>
          <w:szCs w:val="24"/>
        </w:rPr>
        <w:t>КазСтандарт</w:t>
      </w:r>
      <w:proofErr w:type="spellEnd"/>
      <w:r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lang w:val="kk-KZ"/>
        </w:rPr>
        <w:t>Ә. Қойлыбай</w:t>
      </w:r>
    </w:p>
    <w:p w:rsidR="006B15B1" w:rsidRPr="007F6C98" w:rsidRDefault="006B15B1" w:rsidP="006B15B1">
      <w:pPr>
        <w:jc w:val="both"/>
        <w:rPr>
          <w:sz w:val="24"/>
          <w:szCs w:val="24"/>
          <w:lang w:val="kk-KZ"/>
        </w:rPr>
      </w:pPr>
    </w:p>
    <w:p w:rsidR="006B15B1" w:rsidRPr="006B15B1" w:rsidRDefault="006B15B1" w:rsidP="006B15B1">
      <w:pPr>
        <w:jc w:val="both"/>
        <w:rPr>
          <w:sz w:val="24"/>
          <w:szCs w:val="24"/>
        </w:rPr>
      </w:pPr>
    </w:p>
    <w:sectPr w:rsidR="006B15B1" w:rsidRPr="006B15B1" w:rsidSect="006B15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0CD"/>
    <w:rsid w:val="000D60CD"/>
    <w:rsid w:val="001874A6"/>
    <w:rsid w:val="0043551F"/>
    <w:rsid w:val="00436D79"/>
    <w:rsid w:val="00463089"/>
    <w:rsid w:val="006B15B1"/>
    <w:rsid w:val="0079699B"/>
    <w:rsid w:val="007F6C98"/>
    <w:rsid w:val="008D28CF"/>
    <w:rsid w:val="00C71B27"/>
    <w:rsid w:val="00C767C5"/>
    <w:rsid w:val="00D0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2B411"/>
  <w15:chartTrackingRefBased/>
  <w15:docId w15:val="{0144E43D-4F69-4DFA-8B09-D51988AA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1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2021-03-18T08:37:00Z</dcterms:created>
  <dcterms:modified xsi:type="dcterms:W3CDTF">2021-04-12T08:45:00Z</dcterms:modified>
</cp:coreProperties>
</file>